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810BF" w14:textId="77777777" w:rsidR="0050681D" w:rsidRPr="004F37C0" w:rsidRDefault="0050681D" w:rsidP="004F37C0">
      <w:pPr>
        <w:spacing w:after="0" w:line="240" w:lineRule="auto"/>
        <w:rPr>
          <w:rFonts w:ascii="Times New Roman" w:hAnsi="Times New Roman" w:cs="Times New Roman"/>
          <w:b/>
          <w:iCs/>
          <w:sz w:val="20"/>
          <w:szCs w:val="20"/>
          <w:lang w:val="kk-KZ"/>
        </w:rPr>
      </w:pPr>
      <w:bookmarkStart w:id="0" w:name="_GoBack"/>
      <w:bookmarkEnd w:id="0"/>
    </w:p>
    <w:p w14:paraId="1457409D" w14:textId="77777777" w:rsidR="0050681D" w:rsidRPr="004F37C0" w:rsidRDefault="0050681D" w:rsidP="004F37C0">
      <w:pPr>
        <w:spacing w:after="0" w:line="240" w:lineRule="auto"/>
        <w:rPr>
          <w:rFonts w:ascii="Times New Roman" w:hAnsi="Times New Roman" w:cs="Times New Roman"/>
          <w:b/>
          <w:iCs/>
          <w:sz w:val="20"/>
          <w:szCs w:val="20"/>
          <w:lang w:val="kk-KZ"/>
        </w:rPr>
      </w:pPr>
      <w:r w:rsidRPr="004F37C0">
        <w:rPr>
          <w:rFonts w:ascii="Times New Roman" w:hAnsi="Times New Roman" w:cs="Times New Roman"/>
          <w:b/>
          <w:iCs/>
          <w:sz w:val="20"/>
          <w:szCs w:val="20"/>
          <w:lang w:val="kk-KZ"/>
        </w:rPr>
        <w:t>АСЕМБЕКҰЛЫ Мәлік,</w:t>
      </w:r>
    </w:p>
    <w:p w14:paraId="7256769D" w14:textId="77777777" w:rsidR="0050681D" w:rsidRPr="004F37C0" w:rsidRDefault="0050681D" w:rsidP="004F37C0">
      <w:pPr>
        <w:spacing w:after="0" w:line="240" w:lineRule="auto"/>
        <w:rPr>
          <w:rFonts w:ascii="Times New Roman" w:hAnsi="Times New Roman" w:cs="Times New Roman"/>
          <w:b/>
          <w:iCs/>
          <w:sz w:val="20"/>
          <w:szCs w:val="20"/>
          <w:lang w:val="kk-KZ"/>
        </w:rPr>
      </w:pPr>
      <w:r w:rsidRPr="004F37C0">
        <w:rPr>
          <w:rFonts w:ascii="Times New Roman" w:hAnsi="Times New Roman" w:cs="Times New Roman"/>
          <w:b/>
          <w:iCs/>
          <w:sz w:val="20"/>
          <w:szCs w:val="20"/>
          <w:lang w:val="kk-KZ"/>
        </w:rPr>
        <w:t>Al Farabi Bilim мектебінің дене шынықтыру пәні мұғалімі.</w:t>
      </w:r>
    </w:p>
    <w:p w14:paraId="7A114BFC" w14:textId="77777777" w:rsidR="0050681D" w:rsidRPr="004F37C0" w:rsidRDefault="0050681D" w:rsidP="004F37C0">
      <w:pPr>
        <w:spacing w:after="0" w:line="240" w:lineRule="auto"/>
        <w:rPr>
          <w:rFonts w:ascii="Times New Roman" w:hAnsi="Times New Roman" w:cs="Times New Roman"/>
          <w:b/>
          <w:iCs/>
          <w:sz w:val="20"/>
          <w:szCs w:val="20"/>
          <w:lang w:val="kk-KZ"/>
        </w:rPr>
      </w:pPr>
      <w:r w:rsidRPr="004F37C0">
        <w:rPr>
          <w:rFonts w:ascii="Times New Roman" w:hAnsi="Times New Roman" w:cs="Times New Roman"/>
          <w:b/>
          <w:iCs/>
          <w:sz w:val="20"/>
          <w:szCs w:val="20"/>
          <w:lang w:val="kk-KZ"/>
        </w:rPr>
        <w:t>Шымкент қаласы, Қаратау ауданы</w:t>
      </w:r>
    </w:p>
    <w:p w14:paraId="2BF5C244" w14:textId="77777777" w:rsidR="004F37C0" w:rsidRPr="004F37C0" w:rsidRDefault="004F37C0" w:rsidP="004F37C0">
      <w:pPr>
        <w:spacing w:after="0" w:line="240" w:lineRule="auto"/>
        <w:rPr>
          <w:rFonts w:ascii="Times New Roman" w:hAnsi="Times New Roman" w:cs="Times New Roman"/>
          <w:iCs/>
          <w:sz w:val="20"/>
          <w:szCs w:val="20"/>
          <w:lang w:val="kk-KZ"/>
        </w:rPr>
      </w:pPr>
    </w:p>
    <w:p w14:paraId="7914FF50" w14:textId="2813544F" w:rsidR="00B42E7E" w:rsidRDefault="004F37C0" w:rsidP="004F37C0">
      <w:pPr>
        <w:spacing w:after="0" w:line="240" w:lineRule="auto"/>
        <w:jc w:val="center"/>
        <w:rPr>
          <w:rFonts w:ascii="Times New Roman" w:hAnsi="Times New Roman" w:cs="Times New Roman"/>
          <w:b/>
          <w:bCs/>
          <w:color w:val="000000"/>
          <w:sz w:val="20"/>
          <w:szCs w:val="20"/>
          <w:lang w:val="kk-KZ"/>
        </w:rPr>
      </w:pPr>
      <w:r w:rsidRPr="004F37C0">
        <w:rPr>
          <w:rFonts w:ascii="Times New Roman" w:hAnsi="Times New Roman" w:cs="Times New Roman"/>
          <w:b/>
          <w:bCs/>
          <w:color w:val="000000"/>
          <w:sz w:val="20"/>
          <w:szCs w:val="20"/>
          <w:lang w:val="kk-KZ"/>
        </w:rPr>
        <w:t xml:space="preserve">ҰЛТТЫҚ ҚҰНДЫЛЫҚТЫ ДЕНЕ ШЫНЫҚТЫРУ САБАҚТАРЫНДА ТИІМДІ ПАЙДАЛАНУ ЖОЛДАРЫ </w:t>
      </w:r>
      <w:r>
        <w:rPr>
          <w:rFonts w:ascii="Times New Roman" w:hAnsi="Times New Roman" w:cs="Times New Roman"/>
          <w:b/>
          <w:bCs/>
          <w:color w:val="000000"/>
          <w:sz w:val="20"/>
          <w:szCs w:val="20"/>
          <w:lang w:val="kk-KZ"/>
        </w:rPr>
        <w:t>– ТӘРБИЕНІҢ МАҢЫЗДЫ АСПЕКТІЛЕРІ</w:t>
      </w:r>
    </w:p>
    <w:p w14:paraId="54BC6A74" w14:textId="77777777" w:rsidR="004F37C0" w:rsidRPr="004F37C0" w:rsidRDefault="004F37C0" w:rsidP="004F37C0">
      <w:pPr>
        <w:spacing w:after="0" w:line="240" w:lineRule="auto"/>
        <w:jc w:val="both"/>
        <w:rPr>
          <w:rFonts w:ascii="Times New Roman" w:hAnsi="Times New Roman" w:cs="Times New Roman"/>
          <w:b/>
          <w:bCs/>
          <w:sz w:val="20"/>
          <w:szCs w:val="20"/>
          <w:lang w:val="kk-KZ"/>
        </w:rPr>
      </w:pPr>
    </w:p>
    <w:p w14:paraId="3858D73A" w14:textId="089621CF"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xml:space="preserve">Ұлттық құндылықтарды дене шынықтыру сабақтарында тиімді пайдалану — қазіргі заманғы тәрбиенің маңызды аспектілерінің бірі. Бұл бағытта көптеген тиімді жолдар бар, олар жастардың денсаулығын нығайту ғана емес, сонымен қатар олардың рухани және мәдени дамуын да қамтиды. </w:t>
      </w:r>
      <w:proofErr w:type="spellStart"/>
      <w:r w:rsidRPr="004F37C0">
        <w:rPr>
          <w:rFonts w:ascii="Times New Roman" w:hAnsi="Times New Roman" w:cs="Times New Roman"/>
          <w:sz w:val="20"/>
          <w:szCs w:val="20"/>
        </w:rPr>
        <w:t>Міне</w:t>
      </w:r>
      <w:proofErr w:type="spellEnd"/>
      <w:r w:rsidRPr="004F37C0">
        <w:rPr>
          <w:rFonts w:ascii="Times New Roman" w:hAnsi="Times New Roman" w:cs="Times New Roman"/>
          <w:sz w:val="20"/>
          <w:szCs w:val="20"/>
        </w:rPr>
        <w:t xml:space="preserve">, </w:t>
      </w:r>
      <w:proofErr w:type="spellStart"/>
      <w:r w:rsidRPr="004F37C0">
        <w:rPr>
          <w:rFonts w:ascii="Times New Roman" w:hAnsi="Times New Roman" w:cs="Times New Roman"/>
          <w:sz w:val="20"/>
          <w:szCs w:val="20"/>
        </w:rPr>
        <w:t>ұлттық</w:t>
      </w:r>
      <w:proofErr w:type="spellEnd"/>
      <w:r w:rsidRPr="004F37C0">
        <w:rPr>
          <w:rFonts w:ascii="Times New Roman" w:hAnsi="Times New Roman" w:cs="Times New Roman"/>
          <w:sz w:val="20"/>
          <w:szCs w:val="20"/>
        </w:rPr>
        <w:t xml:space="preserve"> </w:t>
      </w:r>
      <w:proofErr w:type="spellStart"/>
      <w:r w:rsidRPr="004F37C0">
        <w:rPr>
          <w:rFonts w:ascii="Times New Roman" w:hAnsi="Times New Roman" w:cs="Times New Roman"/>
          <w:sz w:val="20"/>
          <w:szCs w:val="20"/>
        </w:rPr>
        <w:t>құндылықтарды</w:t>
      </w:r>
      <w:proofErr w:type="spellEnd"/>
      <w:r w:rsidRPr="004F37C0">
        <w:rPr>
          <w:rFonts w:ascii="Times New Roman" w:hAnsi="Times New Roman" w:cs="Times New Roman"/>
          <w:sz w:val="20"/>
          <w:szCs w:val="20"/>
        </w:rPr>
        <w:t xml:space="preserve"> </w:t>
      </w:r>
      <w:proofErr w:type="spellStart"/>
      <w:r w:rsidRPr="004F37C0">
        <w:rPr>
          <w:rFonts w:ascii="Times New Roman" w:hAnsi="Times New Roman" w:cs="Times New Roman"/>
          <w:sz w:val="20"/>
          <w:szCs w:val="20"/>
        </w:rPr>
        <w:t>дене</w:t>
      </w:r>
      <w:proofErr w:type="spellEnd"/>
      <w:r w:rsidRPr="004F37C0">
        <w:rPr>
          <w:rFonts w:ascii="Times New Roman" w:hAnsi="Times New Roman" w:cs="Times New Roman"/>
          <w:sz w:val="20"/>
          <w:szCs w:val="20"/>
        </w:rPr>
        <w:t xml:space="preserve"> шынықтыру сабағында қолданудың бірнеше жолы:</w:t>
      </w:r>
    </w:p>
    <w:p w14:paraId="0E50406E" w14:textId="77777777" w:rsidR="008A5D63" w:rsidRPr="004F37C0" w:rsidRDefault="00B42E7E" w:rsidP="004F37C0">
      <w:pPr>
        <w:pStyle w:val="a7"/>
        <w:numPr>
          <w:ilvl w:val="0"/>
          <w:numId w:val="1"/>
        </w:numPr>
        <w:spacing w:after="0" w:line="240" w:lineRule="auto"/>
        <w:ind w:left="0"/>
        <w:jc w:val="both"/>
        <w:rPr>
          <w:rFonts w:ascii="Times New Roman" w:hAnsi="Times New Roman" w:cs="Times New Roman"/>
          <w:sz w:val="20"/>
          <w:szCs w:val="20"/>
          <w:lang w:val="kk-KZ"/>
        </w:rPr>
      </w:pPr>
      <w:r w:rsidRPr="004F37C0">
        <w:rPr>
          <w:rFonts w:ascii="Times New Roman" w:hAnsi="Times New Roman" w:cs="Times New Roman"/>
          <w:sz w:val="20"/>
          <w:szCs w:val="20"/>
        </w:rPr>
        <w:t>Ұлттық ойындарды енгізу</w:t>
      </w:r>
    </w:p>
    <w:p w14:paraId="06207091" w14:textId="79DA90FE" w:rsidR="00B42E7E" w:rsidRPr="004F37C0" w:rsidRDefault="00B42E7E" w:rsidP="004F37C0">
      <w:pPr>
        <w:pStyle w:val="a7"/>
        <w:spacing w:after="0" w:line="240" w:lineRule="auto"/>
        <w:ind w:left="0"/>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Қазақ халқының ұлттық ойындары, мысалы, «Асық ату», «Теңге ілу», «Қыз</w:t>
      </w:r>
      <w:r w:rsidR="004F37C0">
        <w:rPr>
          <w:rFonts w:ascii="Times New Roman" w:hAnsi="Times New Roman" w:cs="Times New Roman"/>
          <w:sz w:val="20"/>
          <w:szCs w:val="20"/>
          <w:lang w:val="kk-KZ"/>
        </w:rPr>
        <w:t xml:space="preserve"> қуу», «Арқан тартыс», «Көкпар»</w:t>
      </w:r>
      <w:r w:rsidRPr="004F37C0">
        <w:rPr>
          <w:rFonts w:ascii="Times New Roman" w:hAnsi="Times New Roman" w:cs="Times New Roman"/>
          <w:sz w:val="20"/>
          <w:szCs w:val="20"/>
          <w:lang w:val="kk-KZ"/>
        </w:rPr>
        <w:t>,</w:t>
      </w:r>
      <w:r w:rsidR="004F37C0">
        <w:rPr>
          <w:rFonts w:ascii="Times New Roman" w:hAnsi="Times New Roman" w:cs="Times New Roman"/>
          <w:sz w:val="20"/>
          <w:szCs w:val="20"/>
          <w:lang w:val="kk-KZ"/>
        </w:rPr>
        <w:t xml:space="preserve"> </w:t>
      </w:r>
      <w:r w:rsidRPr="004F37C0">
        <w:rPr>
          <w:rFonts w:ascii="Times New Roman" w:hAnsi="Times New Roman" w:cs="Times New Roman"/>
          <w:sz w:val="20"/>
          <w:szCs w:val="20"/>
          <w:lang w:val="kk-KZ"/>
        </w:rPr>
        <w:t>Тоғыз құмалақ сияқты ойындар дене шынықтыру сабағында балаларды қимыл белсенділігіне тартумен қатар, ұлттық мәдениетпен таныстырады. Бұл ойындар жасөспірімдерге командалық жұмыс, жауапкершілік, шыдамдылық пен шеберлікті үйретеді. Ойындар балаларды тек дене жаттығуларымен ғана емес, ұлттық тарих, мәдениет, дәстүрлермен де таныстырады.</w:t>
      </w:r>
    </w:p>
    <w:p w14:paraId="15099C7E" w14:textId="2B796EFF" w:rsidR="00B42E7E" w:rsidRPr="004F37C0" w:rsidRDefault="00B42E7E" w:rsidP="004F37C0">
      <w:pPr>
        <w:pStyle w:val="a7"/>
        <w:spacing w:after="0" w:line="240" w:lineRule="auto"/>
        <w:ind w:left="0"/>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2CC53E41" w14:textId="7777777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Оқушылардың дене шынықтырумен айналысуын қамтамасыз ету;</w:t>
      </w:r>
    </w:p>
    <w:p w14:paraId="25F20B19" w14:textId="7777777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Ұлттық мәдениетті, дәстүрлерді, тарихты үйрету;</w:t>
      </w:r>
    </w:p>
    <w:p w14:paraId="63847B99" w14:textId="6CA3F9E3"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Балаларда ұлттық рухты тәрбиелеу.</w:t>
      </w:r>
    </w:p>
    <w:p w14:paraId="65476FC9" w14:textId="77777777" w:rsidR="008A5D63"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2. Қазақтың дене тәрбиесі мен спорттық дәстүрлерін насихаттау:</w:t>
      </w:r>
    </w:p>
    <w:p w14:paraId="0334471C" w14:textId="505EF0C4"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Қазақтың көшпенді өмір салтымен байланысты дәстүрлі дене шынықтыру жаттығулары (мысалы, атпен жүру, жүгіріс, тауға шығу) жастардың табиғатпен байланысын арттырып, денсаулыққа пайдалы әсер етеді. Бұларды оқу бағдарламасына енгізу арқылы балалар ұлттық спорт түрлерімен таныса алады. Қазақтың ұлттық спорт түрлерін дене шынықтыру сабағында қолдану арқылы оқушыларды тек дене шынықтырумен емес, патриотизммен де тәрбиелеуге болады. Мысалы, қазақ күресі (қазақша күрес) сияқты ұлттық спорт түрлері дене шынықтырудың ерекше бөлігіне айналуы мүмкін. Бұл спорт түрі жасөспірімдерге күш-қуат, төзімділік, әділдік пен шыдамдылықты қалыптастыруға көмектеседі.</w:t>
      </w:r>
    </w:p>
    <w:p w14:paraId="08029EE1" w14:textId="675FBF9B"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6795D194" w14:textId="7777777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Ұлттық спорт түрлерін балалар арасында насихаттау;</w:t>
      </w:r>
    </w:p>
    <w:p w14:paraId="79960005" w14:textId="7777777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Спортқа деген қызығушылықты арттыру;</w:t>
      </w:r>
    </w:p>
    <w:p w14:paraId="0A8BB04A" w14:textId="7777777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Балалардың ұлттық спорт түрлеріне деген қызығушылығын ояту.</w:t>
      </w:r>
    </w:p>
    <w:p w14:paraId="4F3541F1" w14:textId="2571EC1D"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3. Қазақтың ұлттық биі мен әндерін қосу</w:t>
      </w:r>
    </w:p>
    <w:p w14:paraId="40347F52" w14:textId="0D0C3FB2"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Дене шынықтыру сабағында ұлттық би немесе әндер арқылы физикалық жаттығуларды орындау — оқушыларға тек физикалық қана емес, мәдени және эстетикалық тәрбие берудің тамаша тәсілі. Мысалы, қазақтың халық биі немесе ұлттық музыкалық аспаптарының әуенімен жаттығулар жасау балаларды қазақ халқының мәдениетімен жақын таныстырады.</w:t>
      </w:r>
    </w:p>
    <w:p w14:paraId="390548A7" w14:textId="707B0086"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1AC0FCAC"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Балалардың қазақтың ұлттық өнеріне деген қызығушылығын арттыру;</w:t>
      </w:r>
    </w:p>
    <w:p w14:paraId="78AA0954"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Дене шынықтыру сабақтарын мәдени контекстпен байыту;</w:t>
      </w:r>
    </w:p>
    <w:p w14:paraId="7F096CED" w14:textId="7061337B" w:rsidR="00B42E7E"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Әсемдік, ырғақтылық, үйлесімділік сияқты қасиеттерді дамыту.</w:t>
      </w:r>
    </w:p>
    <w:p w14:paraId="5A213A9D"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4</w:t>
      </w:r>
      <w:r w:rsidR="00B42E7E" w:rsidRPr="004F37C0">
        <w:rPr>
          <w:rFonts w:ascii="Times New Roman" w:hAnsi="Times New Roman" w:cs="Times New Roman"/>
          <w:sz w:val="20"/>
          <w:szCs w:val="20"/>
          <w:lang w:val="kk-KZ"/>
        </w:rPr>
        <w:t>. Дене шынықтыру сабақтарында ұлттық киімдерді қолдану</w:t>
      </w:r>
    </w:p>
    <w:p w14:paraId="54A794B9" w14:textId="6D0C904B" w:rsidR="008A5D63"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xml:space="preserve"> Балаларға қазақтың ұлттық киімдерімен танысу, оларды киіп дене шынықтыру сабақтарын өткізу де олардың ұлттық мәдениетке деген сүйіспеншілігін арттыра алады. Осылайша, дене шынықтыру сабағы мен ұлттық дәстүрлерді байланыстыру арқылы жастардың мәдениеттілік деңгейін көтеруге болады.</w:t>
      </w:r>
      <w:r w:rsidR="008A5D63" w:rsidRPr="004F37C0">
        <w:rPr>
          <w:rFonts w:ascii="Times New Roman" w:hAnsi="Times New Roman" w:cs="Times New Roman"/>
          <w:sz w:val="20"/>
          <w:szCs w:val="20"/>
          <w:lang w:val="kk-KZ"/>
        </w:rPr>
        <w:t xml:space="preserve"> Дене шынықтыру сабақтарына ұлттық киімдер киіп қатысу да ұлттық тәрбиеге қосылатын маңызды қадам. Мұндай тәсіл арқылы балалар ұлттық киімнің маңыздылығын түсініп, оларды құрметтеуді үйренеді. Сабақ барысында қазақтың ұлттық киімдеріндегі қозғалыс үлгілерін көрсету немесе ұлттық би элементтерін көрсету балалардың қызығушылығын оятады.</w:t>
      </w:r>
    </w:p>
    <w:p w14:paraId="1B07D270" w14:textId="5D0D9F8A"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1620D9B9"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Ұлттық киімдер мен дәстүрлерді насихаттау;</w:t>
      </w:r>
    </w:p>
    <w:p w14:paraId="054D492E"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Ұлттық мәдениетті тану және құрметтеу;</w:t>
      </w:r>
    </w:p>
    <w:p w14:paraId="76C857D6" w14:textId="2D92E432" w:rsidR="00B42E7E"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Балаларға қазақтың мәдени мұрасы туралы терең түсінік қалыптастыру.</w:t>
      </w:r>
    </w:p>
    <w:p w14:paraId="3A4B062E"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5</w:t>
      </w:r>
      <w:r w:rsidR="00B42E7E" w:rsidRPr="004F37C0">
        <w:rPr>
          <w:rFonts w:ascii="Times New Roman" w:hAnsi="Times New Roman" w:cs="Times New Roman"/>
          <w:sz w:val="20"/>
          <w:szCs w:val="20"/>
          <w:lang w:val="kk-KZ"/>
        </w:rPr>
        <w:t>. Ұлттық құндылықтарды тәрбиелеу арқылы тәртіп пен мораль қалыптастыру:</w:t>
      </w:r>
    </w:p>
    <w:p w14:paraId="54AE6312" w14:textId="34E0C283" w:rsidR="008A5D63"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xml:space="preserve"> Дене шынықтыру сабақтары барысында ұлттық құндылықтарды ескеріп, балаларға ынтымақтастық, өзара сыйластық, табандылық, әділеттілік сияқты адамгершілік қасиеттерін қалыптастыруға мүмкіндік береді. Ұлттық құндылықтарды дәріптеу — ұлттық патриотизмді қалыптастырудың маңызды бөлігі.</w:t>
      </w:r>
      <w:r w:rsidR="008A5D63" w:rsidRPr="004F37C0">
        <w:rPr>
          <w:rFonts w:ascii="Times New Roman" w:hAnsi="Times New Roman" w:cs="Times New Roman"/>
          <w:sz w:val="20"/>
          <w:szCs w:val="20"/>
          <w:lang w:val="kk-KZ"/>
        </w:rPr>
        <w:t xml:space="preserve"> Дене шынықтыру сабағында ұлттық тәрбиенің басқа да маңызды аспектілерін көрсетуге болады. Мысалы, балаларға қазақ халқының салт-дәстүрлері, адамгершілік құндылықтары туралы әңгімелесу, ұлттық бірегейлік пен достық, ынтымақтастық, адалдық, қайсарлық сияқты қасиеттерді дәріптеу арқылы сабақтардың мазмұнын байытуға болады. Мұндай білім мен тәрбиенің дене шынықтыруға қосқан үлесі мол, себебі бұл қасиеттер ойындар мен жаттығулар кезінде маңызды рөл атқарады.</w:t>
      </w:r>
    </w:p>
    <w:p w14:paraId="411B7A50" w14:textId="25E2BDCB"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5630218F"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lastRenderedPageBreak/>
        <w:t>- Ұлттық рухты, адамгершілік құндылықтарды дәріптеу;</w:t>
      </w:r>
    </w:p>
    <w:p w14:paraId="0F844444"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Ұлттық бірегейлік пен патриотизмді қалыптастыру;</w:t>
      </w:r>
    </w:p>
    <w:p w14:paraId="3F4FF514" w14:textId="4C0347A7" w:rsidR="00B42E7E"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Әдептілік, жауапкершілік, әділеттілік сияқты қасиеттерді тәрбиелеу.</w:t>
      </w:r>
    </w:p>
    <w:p w14:paraId="655D2398" w14:textId="3867D76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6</w:t>
      </w:r>
      <w:r w:rsidR="00B42E7E" w:rsidRPr="004F37C0">
        <w:rPr>
          <w:rFonts w:ascii="Times New Roman" w:hAnsi="Times New Roman" w:cs="Times New Roman"/>
          <w:sz w:val="20"/>
          <w:szCs w:val="20"/>
          <w:lang w:val="kk-KZ"/>
        </w:rPr>
        <w:t>. Қазақ халқының спорт шеберлерін үлгі ету</w:t>
      </w:r>
    </w:p>
    <w:p w14:paraId="7979D5E8" w14:textId="1E70B85A"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xml:space="preserve"> Қазақтың танымал спортшыларын, әсіресе ұлттық спорт түрлерінде жетістіктерге жеткен тұлғаларды үлгі ретінде көрсету балаларды шабыттандырып, ұлттық спортты дамытуға ынталандырады. Бұл сондай-ақ ұлттық мақтаныш сезімін оятады.</w:t>
      </w:r>
    </w:p>
    <w:p w14:paraId="4A30B416" w14:textId="4F514393"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7. Табиғатпен үйлесімділікке тәрбиелеу</w:t>
      </w:r>
    </w:p>
    <w:p w14:paraId="59E10D09" w14:textId="309B2C6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Қазақ халқының табиғатпен тығыз байланысы, көшпенді өмір салты мен ауылдық дәстүрлері дене шынықтыру сабақтарында ескерілетін маңызды аспектілер болып табылады. Табиғатқа шығу, таза ауада физикалық жаттығулар жасау, ұлттық дәстүрлерге сай табиғатпен үйлесімде болу балалардың дене шынықтыру дағдыларын дамытуға ғана емес, табиғатқа деген құрметті де арттырады.</w:t>
      </w:r>
    </w:p>
    <w:p w14:paraId="29BDF7B9" w14:textId="5ACAF9C9"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77D54BCC"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Табиғатпен байланысты нығайту;</w:t>
      </w:r>
    </w:p>
    <w:p w14:paraId="4CC9B7E9"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Балаларды экологиялық тәрбиеге баулу;</w:t>
      </w:r>
    </w:p>
    <w:p w14:paraId="71A14793"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Дене шынықтыру сабақтарын табиғатпен үйлестіре отырып, жалпы үйлесімді даму.</w:t>
      </w:r>
    </w:p>
    <w:p w14:paraId="300E85B1" w14:textId="46E7FFB9"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8. Дене шынықтыру сабағын ұлттық дәстүрлермен байланыстыру</w:t>
      </w:r>
    </w:p>
    <w:p w14:paraId="382B981D"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Ұлттық дәстүрлерге байланысты арнайы іс-шаралар ұйымдастыру — бұл ұлттық тәрбиені дене шынықтыру сабағында енгізудің тағы бір жолы. Мысалы, ұлттық мерекелерде (Наурыз, Мереке) арнайы жарыстар немесе байқаулар өткізіп, ұлттық ойындар мен спорт түрлерін ұйымдастыру, балаларға ұлттық рухты сезіндіруге көмектеседі.</w:t>
      </w:r>
    </w:p>
    <w:p w14:paraId="2FE80EA9" w14:textId="4012797C"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Мақсаты:</w:t>
      </w:r>
    </w:p>
    <w:p w14:paraId="74872DA7"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Ұлттық мерекелер мен дәстүрлерді балалар арасында насихаттау;</w:t>
      </w:r>
    </w:p>
    <w:p w14:paraId="00EF4BB8"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Балалардың ұлттық құндылықтарды түсінуі мен бағалауын қалыптастыру;</w:t>
      </w:r>
    </w:p>
    <w:p w14:paraId="77388278" w14:textId="77777777" w:rsidR="008A5D63" w:rsidRPr="004F37C0" w:rsidRDefault="008A5D63"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Дене шынықтыру сабағы арқылы мәдени шараларды ұйымдастыру.</w:t>
      </w:r>
    </w:p>
    <w:p w14:paraId="5D7F0AB1" w14:textId="572E7F5F" w:rsidR="00B42E7E" w:rsidRPr="004F37C0" w:rsidRDefault="00CE2E8A"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Өзімнің сабағымда жиі қолданып</w:t>
      </w:r>
      <w:r w:rsidR="004F37C0">
        <w:rPr>
          <w:rFonts w:ascii="Times New Roman" w:hAnsi="Times New Roman" w:cs="Times New Roman"/>
          <w:sz w:val="20"/>
          <w:szCs w:val="20"/>
          <w:lang w:val="kk-KZ"/>
        </w:rPr>
        <w:t xml:space="preserve"> жүрген ойын түрлеріне кеңірек </w:t>
      </w:r>
      <w:r w:rsidRPr="004F37C0">
        <w:rPr>
          <w:rFonts w:ascii="Times New Roman" w:hAnsi="Times New Roman" w:cs="Times New Roman"/>
          <w:sz w:val="20"/>
          <w:szCs w:val="20"/>
          <w:lang w:val="kk-KZ"/>
        </w:rPr>
        <w:t>тоқталсам:</w:t>
      </w:r>
    </w:p>
    <w:p w14:paraId="7AA40688" w14:textId="77492C60"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1. Дене шынықтыру мен қозғалыс дағдыларын дамыту: Бұл ұлттық ойындар балалардың қимыл-қозғалыс дағдыларын жетілдіруге көмектеседі. Мысалы, «Асық ату» ойыны балалардың қол және көз координациясын дамытуға, дәлдік пен шеберлікке үйретеді. Ал «Теңге ілу» ойыны қимыл-қозғалыс пен теңгерімділікті сақтауды талап етеді.</w:t>
      </w:r>
    </w:p>
    <w:p w14:paraId="45070644" w14:textId="79FB1680"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2. Ұлттық мәдениетті таныту және сақтау: Бұл ойындар арқылы балалар қазақ халқының дәстүрлерімен танысып, ұлттық мәдениеттің бір бөлігі болып саналатын ойындардың маңыздылығын түсінеді. Олар өз елінің мәдени мұрасын құрметтеуге, ұлттық құндылықтарды сақтауға тәрбиеленеді.</w:t>
      </w:r>
    </w:p>
    <w:p w14:paraId="3C8BCB80" w14:textId="5FFCA2B6"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3. Әлеуметтік дағдыларды қалыптастыру: Бұл ойындар командалық жұмыс пен топтық белсенділікті қажет етеді. Балалар бір-бірімен ынтымақтастықта жұмыс істеуді, әділ бәсекелестік пен өзара сыйластықты үйренеді. Осылайша, ойындар әлеуметтік қарым-қатынас дағдыларын дамытуға көмектеседі.</w:t>
      </w:r>
    </w:p>
    <w:p w14:paraId="691E36D4" w14:textId="633FC9B4"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4. Шыдамдылық, төзімділік және табандылық қасиеттерін дамыту: Ойындар баланың шыдамдылығын, сабырын және табандылығын сынайды. Мысалы, «Асық ату» ойыны жеңісті жеңілдетуге ғана емес, қайталаған сайын шыдамдылық пен табандылықты дамытуға да көмектеседі.</w:t>
      </w:r>
    </w:p>
    <w:p w14:paraId="3EABFE58" w14:textId="2129E9D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5. Координация мен физикалық дайындықты жақсарту: Әсіресе, «Теңге ілу» ойыны балалардың моторикасын, ептілік пен жылдамдықты дамытады. Бұл дағдылар дене шынықтыру сабағында үлкен маңызға ие, себебі балалардың денсаулығына және физикалық даму деңгейіне әсер етеді.</w:t>
      </w:r>
    </w:p>
    <w:p w14:paraId="04BAF087" w14:textId="1C413CC0"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6. Психологиялық тұрғыдан дамыту: Ұлттық ойындар балаларды стресстен арылтып, психологиялық тұрғыдан да дамытады. Ойын барысында жеңіс пен жеңіліс, топтық жарыстар баланың өзін-өзі бағалауын арттырып, мінез-құлқын жетілдіреді.</w:t>
      </w:r>
    </w:p>
    <w:p w14:paraId="147F04CA" w14:textId="12AA1BF9" w:rsidR="00E17B03"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Осылайша, «Асық ату» мен «Теңге ілу» сияқты ойындарды дене шынықтыру сабағында қолдану балалардың физикалық және психологиялық дамуына ықпал етумен қатар, ұлттық мәдениетке деген құрметін арттырады.</w:t>
      </w:r>
    </w:p>
    <w:p w14:paraId="3B65D733" w14:textId="77777777"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Дене шынықтыру сабағының мазмұны мен формасын ұлттық тәрбиемен үйлестіру — бұл бүгінгі жастарды ұлттық құндылықтарға негізделген дене тәрбиесі арқылы тәрбиелеудің маңызды жолы. Мұндай үйлесімділікті орнату арқылы оқушылардың дене тәрбиесі мен рухани, мәдени дамуы қатар жүре алады. Бұл процесстің негізгі мақсатын толық ашып көрсету үшін бірнеше аспектілерді қарастырайық:</w:t>
      </w:r>
    </w:p>
    <w:p w14:paraId="0DC538CC" w14:textId="50B5A48C"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 xml:space="preserve"> Қорытынды:</w:t>
      </w:r>
    </w:p>
    <w:p w14:paraId="6C64E3AD" w14:textId="6220A514" w:rsidR="00B42E7E" w:rsidRPr="004F37C0" w:rsidRDefault="00B42E7E" w:rsidP="004F37C0">
      <w:pPr>
        <w:spacing w:after="0" w:line="240" w:lineRule="auto"/>
        <w:jc w:val="both"/>
        <w:rPr>
          <w:rFonts w:ascii="Times New Roman" w:hAnsi="Times New Roman" w:cs="Times New Roman"/>
          <w:sz w:val="20"/>
          <w:szCs w:val="20"/>
          <w:lang w:val="kk-KZ"/>
        </w:rPr>
      </w:pPr>
      <w:r w:rsidRPr="004F37C0">
        <w:rPr>
          <w:rFonts w:ascii="Times New Roman" w:hAnsi="Times New Roman" w:cs="Times New Roman"/>
          <w:sz w:val="20"/>
          <w:szCs w:val="20"/>
          <w:lang w:val="kk-KZ"/>
        </w:rPr>
        <w:t>Дене шынықтыру сабағын ұлттық тәрбиемен үйлестіру арқылы балалар тек физикалық дамып қана қоймай, олардың бойында ұлттық сана-сезім, патриотизм, рухани құндылықтар мен дәстүрлерге деген құрмет қалыптасады. Бұл тәсілдер арқылы жастардың ұлттық мәдениетке деген қызығушылығын арттырып, оларды өзіндік ұлттық болмыстарын сезінуіне ықпал етеді.</w:t>
      </w:r>
    </w:p>
    <w:sectPr w:rsidR="00B42E7E" w:rsidRPr="004F37C0" w:rsidSect="005F73AF">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1E05"/>
    <w:multiLevelType w:val="hybridMultilevel"/>
    <w:tmpl w:val="1840B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7E"/>
    <w:rsid w:val="00064DFE"/>
    <w:rsid w:val="00132C78"/>
    <w:rsid w:val="002D31C7"/>
    <w:rsid w:val="003F3283"/>
    <w:rsid w:val="00437BCB"/>
    <w:rsid w:val="004F37C0"/>
    <w:rsid w:val="004F3B10"/>
    <w:rsid w:val="0050681D"/>
    <w:rsid w:val="005F73AF"/>
    <w:rsid w:val="00605316"/>
    <w:rsid w:val="008A5D63"/>
    <w:rsid w:val="00B42E7E"/>
    <w:rsid w:val="00C031D6"/>
    <w:rsid w:val="00CE2E8A"/>
    <w:rsid w:val="00E17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2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2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2E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2E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2E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2E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2E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2E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2E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E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2E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2E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2E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2E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2E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2E7E"/>
    <w:rPr>
      <w:rFonts w:eastAsiaTheme="majorEastAsia" w:cstheme="majorBidi"/>
      <w:color w:val="595959" w:themeColor="text1" w:themeTint="A6"/>
    </w:rPr>
  </w:style>
  <w:style w:type="character" w:customStyle="1" w:styleId="80">
    <w:name w:val="Заголовок 8 Знак"/>
    <w:basedOn w:val="a0"/>
    <w:link w:val="8"/>
    <w:uiPriority w:val="9"/>
    <w:semiHidden/>
    <w:rsid w:val="00B42E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2E7E"/>
    <w:rPr>
      <w:rFonts w:eastAsiaTheme="majorEastAsia" w:cstheme="majorBidi"/>
      <w:color w:val="272727" w:themeColor="text1" w:themeTint="D8"/>
    </w:rPr>
  </w:style>
  <w:style w:type="paragraph" w:styleId="a3">
    <w:name w:val="Title"/>
    <w:basedOn w:val="a"/>
    <w:next w:val="a"/>
    <w:link w:val="a4"/>
    <w:uiPriority w:val="10"/>
    <w:qFormat/>
    <w:rsid w:val="00B42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42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E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2E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2E7E"/>
    <w:pPr>
      <w:spacing w:before="160"/>
      <w:jc w:val="center"/>
    </w:pPr>
    <w:rPr>
      <w:i/>
      <w:iCs/>
      <w:color w:val="404040" w:themeColor="text1" w:themeTint="BF"/>
    </w:rPr>
  </w:style>
  <w:style w:type="character" w:customStyle="1" w:styleId="22">
    <w:name w:val="Цитата 2 Знак"/>
    <w:basedOn w:val="a0"/>
    <w:link w:val="21"/>
    <w:uiPriority w:val="29"/>
    <w:rsid w:val="00B42E7E"/>
    <w:rPr>
      <w:i/>
      <w:iCs/>
      <w:color w:val="404040" w:themeColor="text1" w:themeTint="BF"/>
    </w:rPr>
  </w:style>
  <w:style w:type="paragraph" w:styleId="a7">
    <w:name w:val="List Paragraph"/>
    <w:basedOn w:val="a"/>
    <w:uiPriority w:val="34"/>
    <w:qFormat/>
    <w:rsid w:val="00B42E7E"/>
    <w:pPr>
      <w:ind w:left="720"/>
      <w:contextualSpacing/>
    </w:pPr>
  </w:style>
  <w:style w:type="character" w:styleId="a8">
    <w:name w:val="Intense Emphasis"/>
    <w:basedOn w:val="a0"/>
    <w:uiPriority w:val="21"/>
    <w:qFormat/>
    <w:rsid w:val="00B42E7E"/>
    <w:rPr>
      <w:i/>
      <w:iCs/>
      <w:color w:val="0F4761" w:themeColor="accent1" w:themeShade="BF"/>
    </w:rPr>
  </w:style>
  <w:style w:type="paragraph" w:styleId="a9">
    <w:name w:val="Intense Quote"/>
    <w:basedOn w:val="a"/>
    <w:next w:val="a"/>
    <w:link w:val="aa"/>
    <w:uiPriority w:val="30"/>
    <w:qFormat/>
    <w:rsid w:val="00B42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2E7E"/>
    <w:rPr>
      <w:i/>
      <w:iCs/>
      <w:color w:val="0F4761" w:themeColor="accent1" w:themeShade="BF"/>
    </w:rPr>
  </w:style>
  <w:style w:type="character" w:styleId="ab">
    <w:name w:val="Intense Reference"/>
    <w:basedOn w:val="a0"/>
    <w:uiPriority w:val="32"/>
    <w:qFormat/>
    <w:rsid w:val="00B42E7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2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42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42E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42E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42E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42E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2E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2E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2E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E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42E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42E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42E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42E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42E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2E7E"/>
    <w:rPr>
      <w:rFonts w:eastAsiaTheme="majorEastAsia" w:cstheme="majorBidi"/>
      <w:color w:val="595959" w:themeColor="text1" w:themeTint="A6"/>
    </w:rPr>
  </w:style>
  <w:style w:type="character" w:customStyle="1" w:styleId="80">
    <w:name w:val="Заголовок 8 Знак"/>
    <w:basedOn w:val="a0"/>
    <w:link w:val="8"/>
    <w:uiPriority w:val="9"/>
    <w:semiHidden/>
    <w:rsid w:val="00B42E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2E7E"/>
    <w:rPr>
      <w:rFonts w:eastAsiaTheme="majorEastAsia" w:cstheme="majorBidi"/>
      <w:color w:val="272727" w:themeColor="text1" w:themeTint="D8"/>
    </w:rPr>
  </w:style>
  <w:style w:type="paragraph" w:styleId="a3">
    <w:name w:val="Title"/>
    <w:basedOn w:val="a"/>
    <w:next w:val="a"/>
    <w:link w:val="a4"/>
    <w:uiPriority w:val="10"/>
    <w:qFormat/>
    <w:rsid w:val="00B42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42E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E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2E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2E7E"/>
    <w:pPr>
      <w:spacing w:before="160"/>
      <w:jc w:val="center"/>
    </w:pPr>
    <w:rPr>
      <w:i/>
      <w:iCs/>
      <w:color w:val="404040" w:themeColor="text1" w:themeTint="BF"/>
    </w:rPr>
  </w:style>
  <w:style w:type="character" w:customStyle="1" w:styleId="22">
    <w:name w:val="Цитата 2 Знак"/>
    <w:basedOn w:val="a0"/>
    <w:link w:val="21"/>
    <w:uiPriority w:val="29"/>
    <w:rsid w:val="00B42E7E"/>
    <w:rPr>
      <w:i/>
      <w:iCs/>
      <w:color w:val="404040" w:themeColor="text1" w:themeTint="BF"/>
    </w:rPr>
  </w:style>
  <w:style w:type="paragraph" w:styleId="a7">
    <w:name w:val="List Paragraph"/>
    <w:basedOn w:val="a"/>
    <w:uiPriority w:val="34"/>
    <w:qFormat/>
    <w:rsid w:val="00B42E7E"/>
    <w:pPr>
      <w:ind w:left="720"/>
      <w:contextualSpacing/>
    </w:pPr>
  </w:style>
  <w:style w:type="character" w:styleId="a8">
    <w:name w:val="Intense Emphasis"/>
    <w:basedOn w:val="a0"/>
    <w:uiPriority w:val="21"/>
    <w:qFormat/>
    <w:rsid w:val="00B42E7E"/>
    <w:rPr>
      <w:i/>
      <w:iCs/>
      <w:color w:val="0F4761" w:themeColor="accent1" w:themeShade="BF"/>
    </w:rPr>
  </w:style>
  <w:style w:type="paragraph" w:styleId="a9">
    <w:name w:val="Intense Quote"/>
    <w:basedOn w:val="a"/>
    <w:next w:val="a"/>
    <w:link w:val="aa"/>
    <w:uiPriority w:val="30"/>
    <w:qFormat/>
    <w:rsid w:val="00B42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42E7E"/>
    <w:rPr>
      <w:i/>
      <w:iCs/>
      <w:color w:val="0F4761" w:themeColor="accent1" w:themeShade="BF"/>
    </w:rPr>
  </w:style>
  <w:style w:type="character" w:styleId="ab">
    <w:name w:val="Intense Reference"/>
    <w:basedOn w:val="a0"/>
    <w:uiPriority w:val="32"/>
    <w:qFormat/>
    <w:rsid w:val="00B42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Malyka</cp:lastModifiedBy>
  <cp:revision>8</cp:revision>
  <dcterms:created xsi:type="dcterms:W3CDTF">2025-12-07T07:11:00Z</dcterms:created>
  <dcterms:modified xsi:type="dcterms:W3CDTF">2025-12-15T11:51:00Z</dcterms:modified>
</cp:coreProperties>
</file>